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730" w:rsidRPr="00A36DD4" w:rsidRDefault="000A7A6F" w:rsidP="00ED1D20">
      <w:pPr>
        <w:shd w:val="clear" w:color="auto" w:fill="F8F8F8"/>
        <w:spacing w:before="60" w:after="60" w:line="240" w:lineRule="auto"/>
        <w:jc w:val="center"/>
        <w:outlineLvl w:val="0"/>
        <w:rPr>
          <w:rFonts w:ascii="Times New Roman" w:eastAsia="Times New Roman" w:hAnsi="Times New Roman" w:cs="Times New Roman"/>
          <w:color w:val="196D03"/>
          <w:kern w:val="36"/>
          <w:sz w:val="36"/>
          <w:szCs w:val="36"/>
          <w:lang w:eastAsia="sk-SK"/>
        </w:rPr>
      </w:pPr>
      <w:r w:rsidRPr="00A36DD4">
        <w:rPr>
          <w:rStyle w:val="Jemnodkaz"/>
          <w:rFonts w:ascii="Times New Roman" w:hAnsi="Times New Roman" w:cs="Times New Roman"/>
          <w:b/>
          <w:color w:val="auto"/>
          <w:sz w:val="36"/>
          <w:szCs w:val="36"/>
        </w:rPr>
        <w:t>Všeobecne záväzné nariadenie</w:t>
      </w:r>
    </w:p>
    <w:p w:rsidR="00340730" w:rsidRPr="00A36DD4" w:rsidRDefault="00340730" w:rsidP="00A36DD4">
      <w:pPr>
        <w:shd w:val="clear" w:color="auto" w:fill="F8F8F8"/>
        <w:spacing w:after="0" w:line="240" w:lineRule="auto"/>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č. 3/2017</w:t>
      </w:r>
    </w:p>
    <w:p w:rsidR="00340730" w:rsidRPr="00A36DD4" w:rsidRDefault="00340730" w:rsidP="00A36DD4">
      <w:pPr>
        <w:shd w:val="clear" w:color="auto" w:fill="F8F8F8"/>
        <w:spacing w:after="0" w:line="240" w:lineRule="auto"/>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o organizácii miestneho referenda v obci Štvrtok.</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 </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PRVÁ ČASŤ</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Vyhlásenie miestneho referenda</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Článok 1</w:t>
      </w:r>
      <w:bookmarkStart w:id="0" w:name="_GoBack"/>
      <w:bookmarkEnd w:id="0"/>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Uznesenie obecného zastupiteľstva o vyhlásení miestneho referenda obsahuje: </w:t>
      </w:r>
    </w:p>
    <w:p w:rsidR="00340730" w:rsidRPr="00A36DD4" w:rsidRDefault="00340730" w:rsidP="00340730">
      <w:pPr>
        <w:numPr>
          <w:ilvl w:val="0"/>
          <w:numId w:val="1"/>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predmet miestneho referenda,</w:t>
      </w:r>
    </w:p>
    <w:p w:rsidR="00340730" w:rsidRPr="00A36DD4" w:rsidRDefault="00340730" w:rsidP="00340730">
      <w:pPr>
        <w:numPr>
          <w:ilvl w:val="0"/>
          <w:numId w:val="1"/>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 xml:space="preserve">presné znenie otázky alebo otázok, ktoré budú predmetom rozhodovania v miestnom referende, pričom otázky musia byť formulované jednoznačne a zrozumiteľne tak, aby sa na </w:t>
      </w:r>
      <w:proofErr w:type="spellStart"/>
      <w:r w:rsidRPr="00A36DD4">
        <w:rPr>
          <w:rFonts w:ascii="Times New Roman" w:eastAsia="Times New Roman" w:hAnsi="Times New Roman" w:cs="Times New Roman"/>
          <w:color w:val="282828"/>
          <w:sz w:val="24"/>
          <w:szCs w:val="24"/>
          <w:lang w:eastAsia="sk-SK"/>
        </w:rPr>
        <w:t>ne</w:t>
      </w:r>
      <w:proofErr w:type="spellEnd"/>
      <w:r w:rsidRPr="00A36DD4">
        <w:rPr>
          <w:rFonts w:ascii="Times New Roman" w:eastAsia="Times New Roman" w:hAnsi="Times New Roman" w:cs="Times New Roman"/>
          <w:color w:val="282828"/>
          <w:sz w:val="24"/>
          <w:szCs w:val="24"/>
          <w:lang w:eastAsia="sk-SK"/>
        </w:rPr>
        <w:t xml:space="preserve"> dalo odpovedať len „áno“ alebo „nie“,</w:t>
      </w:r>
    </w:p>
    <w:p w:rsidR="00340730" w:rsidRPr="00A36DD4" w:rsidRDefault="00340730" w:rsidP="00340730">
      <w:pPr>
        <w:numPr>
          <w:ilvl w:val="0"/>
          <w:numId w:val="1"/>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deň konania miestneho referenda vrátane hodiny začatia a ukončenia hlasovania,</w:t>
      </w:r>
    </w:p>
    <w:p w:rsidR="00340730" w:rsidRPr="00A36DD4" w:rsidRDefault="00340730" w:rsidP="00340730">
      <w:pPr>
        <w:numPr>
          <w:ilvl w:val="0"/>
          <w:numId w:val="1"/>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zriadenie komisie pre miestne referendum vrátane mien jej členov a náhradníkov.</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DRUHÁ ČASŤ</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Príprava miestneho referenda</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Článok 2</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Okrsky pre konanie miestneho referenda</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 xml:space="preserve">(1) Na odovzdanie hlasovacích lístkov a sčítanie hlasov sa vytvára na území obce </w:t>
      </w:r>
      <w:r w:rsidR="001D4304" w:rsidRPr="00A36DD4">
        <w:rPr>
          <w:rFonts w:ascii="Times New Roman" w:eastAsia="Times New Roman" w:hAnsi="Times New Roman" w:cs="Times New Roman"/>
          <w:color w:val="282828"/>
          <w:sz w:val="24"/>
          <w:szCs w:val="24"/>
          <w:lang w:eastAsia="sk-SK"/>
        </w:rPr>
        <w:t xml:space="preserve">jeden </w:t>
      </w:r>
      <w:r w:rsidRPr="00A36DD4">
        <w:rPr>
          <w:rFonts w:ascii="Times New Roman" w:eastAsia="Times New Roman" w:hAnsi="Times New Roman" w:cs="Times New Roman"/>
          <w:color w:val="282828"/>
          <w:sz w:val="24"/>
          <w:szCs w:val="24"/>
          <w:lang w:eastAsia="sk-SK"/>
        </w:rPr>
        <w:t>okrs</w:t>
      </w:r>
      <w:r w:rsidR="001D4304" w:rsidRPr="00A36DD4">
        <w:rPr>
          <w:rFonts w:ascii="Times New Roman" w:eastAsia="Times New Roman" w:hAnsi="Times New Roman" w:cs="Times New Roman"/>
          <w:color w:val="282828"/>
          <w:sz w:val="24"/>
          <w:szCs w:val="24"/>
          <w:lang w:eastAsia="sk-SK"/>
        </w:rPr>
        <w:t>o</w:t>
      </w:r>
      <w:r w:rsidRPr="00A36DD4">
        <w:rPr>
          <w:rFonts w:ascii="Times New Roman" w:eastAsia="Times New Roman" w:hAnsi="Times New Roman" w:cs="Times New Roman"/>
          <w:color w:val="282828"/>
          <w:sz w:val="24"/>
          <w:szCs w:val="24"/>
          <w:lang w:eastAsia="sk-SK"/>
        </w:rPr>
        <w:t xml:space="preserve">k pre konanie miestneho referenda, a to tak, aby okrsok zahŕňal </w:t>
      </w:r>
      <w:r w:rsidR="003253F2" w:rsidRPr="00A36DD4">
        <w:rPr>
          <w:rFonts w:ascii="Times New Roman" w:eastAsia="Times New Roman" w:hAnsi="Times New Roman" w:cs="Times New Roman"/>
          <w:color w:val="282828"/>
          <w:sz w:val="24"/>
          <w:szCs w:val="24"/>
          <w:lang w:eastAsia="sk-SK"/>
        </w:rPr>
        <w:t>všetkých</w:t>
      </w:r>
      <w:r w:rsidRPr="00A36DD4">
        <w:rPr>
          <w:rFonts w:ascii="Times New Roman" w:eastAsia="Times New Roman" w:hAnsi="Times New Roman" w:cs="Times New Roman"/>
          <w:color w:val="282828"/>
          <w:sz w:val="24"/>
          <w:szCs w:val="24"/>
          <w:lang w:eastAsia="sk-SK"/>
        </w:rPr>
        <w:t xml:space="preserve"> voličov.</w:t>
      </w:r>
    </w:p>
    <w:p w:rsidR="00340730" w:rsidRPr="00A36DD4" w:rsidRDefault="003253F2"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(2) Územie okrsku</w:t>
      </w:r>
      <w:r w:rsidR="00340730" w:rsidRPr="00A36DD4">
        <w:rPr>
          <w:rFonts w:ascii="Times New Roman" w:eastAsia="Times New Roman" w:hAnsi="Times New Roman" w:cs="Times New Roman"/>
          <w:color w:val="282828"/>
          <w:sz w:val="24"/>
          <w:szCs w:val="24"/>
          <w:lang w:eastAsia="sk-SK"/>
        </w:rPr>
        <w:t xml:space="preserve"> a umiestnenie miestnosti na hlasovanie sa určia najneskôr 30 dní pred konaním miestneho referenda.</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Článok 3</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Komisie </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Pre vykonanie miestneho referenda sa utvára:</w:t>
      </w:r>
    </w:p>
    <w:p w:rsidR="00340730" w:rsidRPr="00A36DD4" w:rsidRDefault="00340730" w:rsidP="003253F2">
      <w:pPr>
        <w:shd w:val="clear" w:color="auto" w:fill="F8F8F8"/>
        <w:spacing w:before="100" w:beforeAutospacing="1" w:after="100" w:afterAutospacing="1" w:line="270" w:lineRule="atLeast"/>
        <w:ind w:left="720"/>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 komisia pre miestne referendum (ďalej len „miestna komisia“),</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Článok 4</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Miestna komisia</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(1) Miestnu komisiu zriaďuje obecné zastupiteľstvo.</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(2) Miestna komisia má najmenej päť členov a zapisovateľa, pričom každý poslanec môže navrhnúť jedného člena komisie a jedného náhradníka. Ak bolo miestne referendum vyhlásené na základe petície, jedného člena miestnej komisie môže navrhnúť aj petičný výbor. Ak je počet navrhnutých členov miestnej komisie nižší ako päť, zvyšných členov menuje starosta. Zapisovateľa spravidla z radov zamestnancov obecného úradu menuje starosta. Zapisovateľ nie je členom komisie a zabezpečuje administratívne a organizačné záležitosti komisie a pôsobí aj ako poradný hlas komisie.</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lastRenderedPageBreak/>
        <w:t>(3) Miestna komisia si na svojom prvom zasadnutí spomedzi seba vyžrebuje predsedu, ktorý riadi jej činnosť.</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(4) Miestna komisia je spôsobilá uznášať sa, ak je prítomná nadpolovičná väčšina jej členov. Na prijatie uznesenia je potrebná nadpolovičná väčšina prítomných členov miestnej komisie.</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(5) Prvé zasadnutie miestnej komisie zvolá starosta v lehote určenej v uznesení obecného zastupiteľstva.</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(6) Miestna komisia:</w:t>
      </w:r>
    </w:p>
    <w:p w:rsidR="00340730" w:rsidRPr="00A36DD4" w:rsidRDefault="00340730" w:rsidP="00340730">
      <w:pPr>
        <w:numPr>
          <w:ilvl w:val="0"/>
          <w:numId w:val="3"/>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dohliada na prípravu a organizáciu miestneho referenda,</w:t>
      </w:r>
    </w:p>
    <w:p w:rsidR="00340730" w:rsidRPr="00A36DD4" w:rsidRDefault="00340730" w:rsidP="00340730">
      <w:pPr>
        <w:numPr>
          <w:ilvl w:val="0"/>
          <w:numId w:val="3"/>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zisťuje konečné výsledky hlasovania v miestnom referende za celú obec,</w:t>
      </w:r>
    </w:p>
    <w:p w:rsidR="00340730" w:rsidRPr="00A36DD4" w:rsidRDefault="00340730" w:rsidP="00340730">
      <w:pPr>
        <w:numPr>
          <w:ilvl w:val="0"/>
          <w:numId w:val="3"/>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vyhotovuje zápisnicu o výsledkoch miestneho referenda,</w:t>
      </w:r>
    </w:p>
    <w:p w:rsidR="00340730" w:rsidRPr="00A36DD4" w:rsidRDefault="00340730" w:rsidP="00340730">
      <w:pPr>
        <w:numPr>
          <w:ilvl w:val="0"/>
          <w:numId w:val="3"/>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doručí zápisnicu o výsledkoch miestneho referenda starostovi.</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 xml:space="preserve">Článok </w:t>
      </w:r>
      <w:r w:rsidR="003253F2" w:rsidRPr="00A36DD4">
        <w:rPr>
          <w:rFonts w:ascii="Times New Roman" w:eastAsia="Times New Roman" w:hAnsi="Times New Roman" w:cs="Times New Roman"/>
          <w:b/>
          <w:bCs/>
          <w:color w:val="282828"/>
          <w:sz w:val="24"/>
          <w:szCs w:val="24"/>
          <w:lang w:eastAsia="sk-SK"/>
        </w:rPr>
        <w:t>5</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Zoznamy oprávnených voličov</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(1) Zoznamy oprávnených voličov vyhotoví obec zo stáleho zoznamu voličov</w:t>
      </w:r>
      <w:bookmarkStart w:id="1" w:name="_ftnref3"/>
      <w:r w:rsidRPr="00A36DD4">
        <w:rPr>
          <w:rFonts w:ascii="Times New Roman" w:eastAsia="Times New Roman" w:hAnsi="Times New Roman" w:cs="Times New Roman"/>
          <w:color w:val="282828"/>
          <w:sz w:val="24"/>
          <w:szCs w:val="24"/>
          <w:lang w:eastAsia="sk-SK"/>
        </w:rPr>
        <w:fldChar w:fldCharType="begin"/>
      </w:r>
      <w:r w:rsidRPr="00A36DD4">
        <w:rPr>
          <w:rFonts w:ascii="Times New Roman" w:eastAsia="Times New Roman" w:hAnsi="Times New Roman" w:cs="Times New Roman"/>
          <w:color w:val="282828"/>
          <w:sz w:val="24"/>
          <w:szCs w:val="24"/>
          <w:lang w:eastAsia="sk-SK"/>
        </w:rPr>
        <w:instrText xml:space="preserve"> HYPERLINK "http://www.vssr.sk/interny-firemny-predpis/vseobecne-zavazne-nariadenie-obce-o-organizacii-miestneho-referenda.htm" \l "_ftn3" </w:instrText>
      </w:r>
      <w:r w:rsidRPr="00A36DD4">
        <w:rPr>
          <w:rFonts w:ascii="Times New Roman" w:eastAsia="Times New Roman" w:hAnsi="Times New Roman" w:cs="Times New Roman"/>
          <w:color w:val="282828"/>
          <w:sz w:val="24"/>
          <w:szCs w:val="24"/>
          <w:lang w:eastAsia="sk-SK"/>
        </w:rPr>
        <w:fldChar w:fldCharType="end"/>
      </w:r>
      <w:bookmarkEnd w:id="1"/>
      <w:r w:rsidRPr="00A36DD4">
        <w:rPr>
          <w:rFonts w:ascii="Times New Roman" w:eastAsia="Times New Roman" w:hAnsi="Times New Roman" w:cs="Times New Roman"/>
          <w:color w:val="282828"/>
          <w:sz w:val="24"/>
          <w:szCs w:val="24"/>
          <w:lang w:eastAsia="sk-SK"/>
        </w:rPr>
        <w:t>.</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 xml:space="preserve">(2) Obec poskytne zoznam oprávnených voličov </w:t>
      </w:r>
      <w:r w:rsidR="003253F2" w:rsidRPr="00A36DD4">
        <w:rPr>
          <w:rFonts w:ascii="Times New Roman" w:eastAsia="Times New Roman" w:hAnsi="Times New Roman" w:cs="Times New Roman"/>
          <w:color w:val="282828"/>
          <w:sz w:val="24"/>
          <w:szCs w:val="24"/>
          <w:lang w:eastAsia="sk-SK"/>
        </w:rPr>
        <w:t>miestnej</w:t>
      </w:r>
      <w:r w:rsidRPr="00A36DD4">
        <w:rPr>
          <w:rFonts w:ascii="Times New Roman" w:eastAsia="Times New Roman" w:hAnsi="Times New Roman" w:cs="Times New Roman"/>
          <w:color w:val="282828"/>
          <w:sz w:val="24"/>
          <w:szCs w:val="24"/>
          <w:lang w:eastAsia="sk-SK"/>
        </w:rPr>
        <w:t xml:space="preserve"> komisii najneskôr dve hodiny pred začatím hlasovania.</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TRETIA ČASŤ</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KONANIE MIESTNEHO REFERENDA</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 xml:space="preserve">Článok </w:t>
      </w:r>
      <w:r w:rsidR="003253F2" w:rsidRPr="00A36DD4">
        <w:rPr>
          <w:rFonts w:ascii="Times New Roman" w:eastAsia="Times New Roman" w:hAnsi="Times New Roman" w:cs="Times New Roman"/>
          <w:b/>
          <w:bCs/>
          <w:color w:val="282828"/>
          <w:sz w:val="24"/>
          <w:szCs w:val="24"/>
          <w:lang w:eastAsia="sk-SK"/>
        </w:rPr>
        <w:t>6</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Hlasovacie lístky</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 xml:space="preserve">(1) Vytlačenie a distribúciu hlasovacích lístkov zabezpečí obec, pričom ich odovzdá </w:t>
      </w:r>
      <w:r w:rsidR="003253F2" w:rsidRPr="00A36DD4">
        <w:rPr>
          <w:rFonts w:ascii="Times New Roman" w:eastAsia="Times New Roman" w:hAnsi="Times New Roman" w:cs="Times New Roman"/>
          <w:color w:val="282828"/>
          <w:sz w:val="24"/>
          <w:szCs w:val="24"/>
          <w:lang w:eastAsia="sk-SK"/>
        </w:rPr>
        <w:t>miestnej</w:t>
      </w:r>
      <w:r w:rsidRPr="00A36DD4">
        <w:rPr>
          <w:rFonts w:ascii="Times New Roman" w:eastAsia="Times New Roman" w:hAnsi="Times New Roman" w:cs="Times New Roman"/>
          <w:color w:val="282828"/>
          <w:sz w:val="24"/>
          <w:szCs w:val="24"/>
          <w:lang w:eastAsia="sk-SK"/>
        </w:rPr>
        <w:t xml:space="preserve"> komisii najneskôr dve hodiny pred začatím hlasovania.</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(2) Na hlasovacom lístku musí byť uvedené:</w:t>
      </w:r>
    </w:p>
    <w:p w:rsidR="00340730" w:rsidRPr="00A36DD4" w:rsidRDefault="00340730" w:rsidP="00340730">
      <w:pPr>
        <w:numPr>
          <w:ilvl w:val="0"/>
          <w:numId w:val="5"/>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dátum konania miestneho referenda,</w:t>
      </w:r>
    </w:p>
    <w:p w:rsidR="00340730" w:rsidRPr="00A36DD4" w:rsidRDefault="00340730" w:rsidP="00340730">
      <w:pPr>
        <w:numPr>
          <w:ilvl w:val="0"/>
          <w:numId w:val="5"/>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otázka alebo otázky, ktoré sú predmetom rozhodovania v referende; pri každej otázke je miesto na vyznačenie len jednej odpovede „áno“ alebo „nie“.</w:t>
      </w:r>
    </w:p>
    <w:p w:rsidR="00340730" w:rsidRPr="00A36DD4" w:rsidRDefault="003253F2"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Článok 7</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Hlasovanie</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 xml:space="preserve">(1) Pred začatím samotného hlasovania </w:t>
      </w:r>
      <w:r w:rsidR="003253F2" w:rsidRPr="00A36DD4">
        <w:rPr>
          <w:rFonts w:ascii="Times New Roman" w:eastAsia="Times New Roman" w:hAnsi="Times New Roman" w:cs="Times New Roman"/>
          <w:color w:val="282828"/>
          <w:sz w:val="24"/>
          <w:szCs w:val="24"/>
          <w:lang w:eastAsia="sk-SK"/>
        </w:rPr>
        <w:t>miestna</w:t>
      </w:r>
      <w:r w:rsidRPr="00A36DD4">
        <w:rPr>
          <w:rFonts w:ascii="Times New Roman" w:eastAsia="Times New Roman" w:hAnsi="Times New Roman" w:cs="Times New Roman"/>
          <w:color w:val="282828"/>
          <w:sz w:val="24"/>
          <w:szCs w:val="24"/>
          <w:lang w:eastAsia="sk-SK"/>
        </w:rPr>
        <w:t xml:space="preserve"> komisia zapečatí schránku na odovzdávanie hlasovacích lístkov a skontroluje ostatné vybavenie miestnosti na hlasovanie.</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(2) Oprávnení voliči hlasujú jednotlivo. Po vstupe do miestnosti na hlasovanie je overená ich totožnosť, zápis v zozname oprávnených voličov s vyznačením ich účasti na hlasovaní a je im vydaný hlasovací lístok.</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(3) Oprávnený volič je povinný odobrať sa do priestoru vyhradeného na úpravu hlasovacieho lístka, inak sa mu hlasovanie neumožní.</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(4) Na hlasovacom lístku oprávnený volič vyznačí pre každú otázku iba jednu odpoveď, a to zaškrtnutím. Iný spôsob úpravy sa nepovažuje za platný hlas na danú otázku.</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lastRenderedPageBreak/>
        <w:t>(5) Po úprave hlasovacieho lístka tento oprávnený volič preloží a vloží do schránky na odovzdávanie hlasov.</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 xml:space="preserve">(6) Zo závažných, najmä zdravotných dôvodov, možno </w:t>
      </w:r>
      <w:r w:rsidR="007C2C8D" w:rsidRPr="00A36DD4">
        <w:rPr>
          <w:rFonts w:ascii="Times New Roman" w:eastAsia="Times New Roman" w:hAnsi="Times New Roman" w:cs="Times New Roman"/>
          <w:color w:val="282828"/>
          <w:sz w:val="24"/>
          <w:szCs w:val="24"/>
          <w:lang w:eastAsia="sk-SK"/>
        </w:rPr>
        <w:t>miestnu</w:t>
      </w:r>
      <w:r w:rsidRPr="00A36DD4">
        <w:rPr>
          <w:rFonts w:ascii="Times New Roman" w:eastAsia="Times New Roman" w:hAnsi="Times New Roman" w:cs="Times New Roman"/>
          <w:color w:val="282828"/>
          <w:sz w:val="24"/>
          <w:szCs w:val="24"/>
          <w:lang w:eastAsia="sk-SK"/>
        </w:rPr>
        <w:t xml:space="preserve"> komisiu požiadať o to, aby oprávnený volič mohol hlasovať mim</w:t>
      </w:r>
      <w:r w:rsidR="007C2C8D" w:rsidRPr="00A36DD4">
        <w:rPr>
          <w:rFonts w:ascii="Times New Roman" w:eastAsia="Times New Roman" w:hAnsi="Times New Roman" w:cs="Times New Roman"/>
          <w:color w:val="282828"/>
          <w:sz w:val="24"/>
          <w:szCs w:val="24"/>
          <w:lang w:eastAsia="sk-SK"/>
        </w:rPr>
        <w:t>o miestnosti na hlasovanie</w:t>
      </w:r>
      <w:r w:rsidRPr="00A36DD4">
        <w:rPr>
          <w:rFonts w:ascii="Times New Roman" w:eastAsia="Times New Roman" w:hAnsi="Times New Roman" w:cs="Times New Roman"/>
          <w:color w:val="282828"/>
          <w:sz w:val="24"/>
          <w:szCs w:val="24"/>
          <w:lang w:eastAsia="sk-SK"/>
        </w:rPr>
        <w:t xml:space="preserve">. V takom prípade sa k takémuto voličovi vyšlú dvaja členovia </w:t>
      </w:r>
      <w:r w:rsidR="007C2C8D" w:rsidRPr="00A36DD4">
        <w:rPr>
          <w:rFonts w:ascii="Times New Roman" w:eastAsia="Times New Roman" w:hAnsi="Times New Roman" w:cs="Times New Roman"/>
          <w:color w:val="282828"/>
          <w:sz w:val="24"/>
          <w:szCs w:val="24"/>
          <w:lang w:eastAsia="sk-SK"/>
        </w:rPr>
        <w:t>miestnej</w:t>
      </w:r>
      <w:r w:rsidRPr="00A36DD4">
        <w:rPr>
          <w:rFonts w:ascii="Times New Roman" w:eastAsia="Times New Roman" w:hAnsi="Times New Roman" w:cs="Times New Roman"/>
          <w:color w:val="282828"/>
          <w:sz w:val="24"/>
          <w:szCs w:val="24"/>
          <w:lang w:eastAsia="sk-SK"/>
        </w:rPr>
        <w:t xml:space="preserve"> komisie s prenosnou schránkou. Pri hlasovaní podľa tohto odseku sa rovnako musí zachovať tajnosť hlasovania.</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ŠTVRTÁ ČASŤ</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ZISŤOVANIE VÝSLEDKOV MIESTNEHO REFERENDA</w:t>
      </w:r>
    </w:p>
    <w:p w:rsidR="00340730" w:rsidRPr="00A36DD4" w:rsidRDefault="003253F2"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Článok 8</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Sčítanie hlasov</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 xml:space="preserve">(1) Okamžite po ukončení hlasovania </w:t>
      </w:r>
      <w:r w:rsidR="007C2C8D" w:rsidRPr="00A36DD4">
        <w:rPr>
          <w:rFonts w:ascii="Times New Roman" w:eastAsia="Times New Roman" w:hAnsi="Times New Roman" w:cs="Times New Roman"/>
          <w:color w:val="282828"/>
          <w:sz w:val="24"/>
          <w:szCs w:val="24"/>
          <w:lang w:eastAsia="sk-SK"/>
        </w:rPr>
        <w:t>miestna</w:t>
      </w:r>
      <w:r w:rsidRPr="00A36DD4">
        <w:rPr>
          <w:rFonts w:ascii="Times New Roman" w:eastAsia="Times New Roman" w:hAnsi="Times New Roman" w:cs="Times New Roman"/>
          <w:color w:val="282828"/>
          <w:sz w:val="24"/>
          <w:szCs w:val="24"/>
          <w:lang w:eastAsia="sk-SK"/>
        </w:rPr>
        <w:t xml:space="preserve"> komisia zapečatí nepoužité hlasovacie lístky a odloží ich nabok tak, aby sa nezmiešali s odovzdanými hlasovacími lístkami. Následne </w:t>
      </w:r>
      <w:r w:rsidR="007C2C8D" w:rsidRPr="00A36DD4">
        <w:rPr>
          <w:rFonts w:ascii="Times New Roman" w:eastAsia="Times New Roman" w:hAnsi="Times New Roman" w:cs="Times New Roman"/>
          <w:color w:val="282828"/>
          <w:sz w:val="24"/>
          <w:szCs w:val="24"/>
          <w:lang w:eastAsia="sk-SK"/>
        </w:rPr>
        <w:t>miestna</w:t>
      </w:r>
      <w:r w:rsidRPr="00A36DD4">
        <w:rPr>
          <w:rFonts w:ascii="Times New Roman" w:eastAsia="Times New Roman" w:hAnsi="Times New Roman" w:cs="Times New Roman"/>
          <w:color w:val="282828"/>
          <w:sz w:val="24"/>
          <w:szCs w:val="24"/>
          <w:lang w:eastAsia="sk-SK"/>
        </w:rPr>
        <w:t xml:space="preserve"> komisia otvorí prenosnú schránku a schránku na odovzdávanie hlasov a ich obsah zmieša.</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 xml:space="preserve">(2) </w:t>
      </w:r>
      <w:r w:rsidR="007C2C8D" w:rsidRPr="00A36DD4">
        <w:rPr>
          <w:rFonts w:ascii="Times New Roman" w:eastAsia="Times New Roman" w:hAnsi="Times New Roman" w:cs="Times New Roman"/>
          <w:color w:val="282828"/>
          <w:sz w:val="24"/>
          <w:szCs w:val="24"/>
          <w:lang w:eastAsia="sk-SK"/>
        </w:rPr>
        <w:t>Miestna</w:t>
      </w:r>
      <w:r w:rsidRPr="00A36DD4">
        <w:rPr>
          <w:rFonts w:ascii="Times New Roman" w:eastAsia="Times New Roman" w:hAnsi="Times New Roman" w:cs="Times New Roman"/>
          <w:color w:val="282828"/>
          <w:sz w:val="24"/>
          <w:szCs w:val="24"/>
          <w:lang w:eastAsia="sk-SK"/>
        </w:rPr>
        <w:t xml:space="preserve"> komisia vylúči všetky písomnosti a predmety, ktoré nie sú hlasovacími lístkami a zistí</w:t>
      </w:r>
    </w:p>
    <w:p w:rsidR="00340730" w:rsidRPr="00A36DD4" w:rsidRDefault="00340730" w:rsidP="00340730">
      <w:pPr>
        <w:numPr>
          <w:ilvl w:val="0"/>
          <w:numId w:val="6"/>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celkový počet zúčastnených oprávnených voličov,</w:t>
      </w:r>
    </w:p>
    <w:p w:rsidR="00340730" w:rsidRPr="00A36DD4" w:rsidRDefault="00340730" w:rsidP="00340730">
      <w:pPr>
        <w:numPr>
          <w:ilvl w:val="0"/>
          <w:numId w:val="6"/>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celkový počet odovzdaných hlasovacích lístkov,</w:t>
      </w:r>
    </w:p>
    <w:p w:rsidR="00340730" w:rsidRPr="00A36DD4" w:rsidRDefault="00340730" w:rsidP="00340730">
      <w:pPr>
        <w:numPr>
          <w:ilvl w:val="0"/>
          <w:numId w:val="6"/>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počet platných odpovedí na každú otázku.</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 xml:space="preserve">(3) O platnosti alebo neplatnosti hlasu rozhoduje s konečnou platnosťou </w:t>
      </w:r>
      <w:r w:rsidR="007C2C8D" w:rsidRPr="00A36DD4">
        <w:rPr>
          <w:rFonts w:ascii="Times New Roman" w:eastAsia="Times New Roman" w:hAnsi="Times New Roman" w:cs="Times New Roman"/>
          <w:color w:val="282828"/>
          <w:sz w:val="24"/>
          <w:szCs w:val="24"/>
          <w:lang w:eastAsia="sk-SK"/>
        </w:rPr>
        <w:t>miestna</w:t>
      </w:r>
      <w:r w:rsidRPr="00A36DD4">
        <w:rPr>
          <w:rFonts w:ascii="Times New Roman" w:eastAsia="Times New Roman" w:hAnsi="Times New Roman" w:cs="Times New Roman"/>
          <w:color w:val="282828"/>
          <w:sz w:val="24"/>
          <w:szCs w:val="24"/>
          <w:lang w:eastAsia="sk-SK"/>
        </w:rPr>
        <w:t xml:space="preserve"> komisia.</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 xml:space="preserve">Článok </w:t>
      </w:r>
      <w:r w:rsidR="007C2C8D" w:rsidRPr="00A36DD4">
        <w:rPr>
          <w:rFonts w:ascii="Times New Roman" w:eastAsia="Times New Roman" w:hAnsi="Times New Roman" w:cs="Times New Roman"/>
          <w:b/>
          <w:bCs/>
          <w:color w:val="282828"/>
          <w:sz w:val="24"/>
          <w:szCs w:val="24"/>
          <w:lang w:eastAsia="sk-SK"/>
        </w:rPr>
        <w:t>9</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Zápisnica miestnej komisie</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(1) Miestna komisia vyhotoví v dvoch vyhotoveniach zápisnicu o hlasovaní za celú obec, v ktorej uvedie:</w:t>
      </w:r>
    </w:p>
    <w:p w:rsidR="007C2C8D" w:rsidRPr="00A36DD4" w:rsidRDefault="007C2C8D" w:rsidP="007C2C8D">
      <w:pPr>
        <w:numPr>
          <w:ilvl w:val="0"/>
          <w:numId w:val="10"/>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čas začatia a čas ukončenia hlasovania a prípadné prerušenie hlasovania,</w:t>
      </w:r>
    </w:p>
    <w:p w:rsidR="00340730" w:rsidRPr="00A36DD4" w:rsidRDefault="00340730" w:rsidP="007C2C8D">
      <w:pPr>
        <w:numPr>
          <w:ilvl w:val="0"/>
          <w:numId w:val="10"/>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celkový počet oprávnených voličov zapísaných v zozname oprávnených voličov obce,</w:t>
      </w:r>
    </w:p>
    <w:p w:rsidR="00340730" w:rsidRPr="00A36DD4" w:rsidRDefault="00340730" w:rsidP="007C2C8D">
      <w:pPr>
        <w:numPr>
          <w:ilvl w:val="0"/>
          <w:numId w:val="10"/>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celkový počet oprávnených voličov obce, ktorým boli vydané hlasovacie lístky,</w:t>
      </w:r>
    </w:p>
    <w:p w:rsidR="00340730" w:rsidRPr="00A36DD4" w:rsidRDefault="00340730" w:rsidP="007C2C8D">
      <w:pPr>
        <w:numPr>
          <w:ilvl w:val="0"/>
          <w:numId w:val="10"/>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celkový počet odovzdaných hlasovacích lístkov v obci,</w:t>
      </w:r>
    </w:p>
    <w:p w:rsidR="00340730" w:rsidRPr="00A36DD4" w:rsidRDefault="00340730" w:rsidP="007C2C8D">
      <w:pPr>
        <w:numPr>
          <w:ilvl w:val="0"/>
          <w:numId w:val="10"/>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celkový počet odpovedí „áno“ a „nie“ pre každú otázku jednotlivo pre celú obec,</w:t>
      </w:r>
    </w:p>
    <w:p w:rsidR="00340730" w:rsidRPr="00A36DD4" w:rsidRDefault="00340730" w:rsidP="007C2C8D">
      <w:pPr>
        <w:numPr>
          <w:ilvl w:val="0"/>
          <w:numId w:val="10"/>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stručný opis prípadných mimoriadností počas hlasovania.</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(2) Miestna komisia bezodkladne po podpísaní oboch vyhotovení zápisnice odovzdá jedno vyhotovenie starostovi a druhý rovnopis spolu s ostatnou dokumentáciou do úschovy obci.</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PIATA ČASŤ</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VYHLÁSENIE VÝSLEDKOV MIESTNEHO REFERENDA</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Článok 1</w:t>
      </w:r>
      <w:r w:rsidR="007C2C8D" w:rsidRPr="00A36DD4">
        <w:rPr>
          <w:rFonts w:ascii="Times New Roman" w:eastAsia="Times New Roman" w:hAnsi="Times New Roman" w:cs="Times New Roman"/>
          <w:b/>
          <w:bCs/>
          <w:color w:val="282828"/>
          <w:sz w:val="24"/>
          <w:szCs w:val="24"/>
          <w:lang w:eastAsia="sk-SK"/>
        </w:rPr>
        <w:t>0</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Vyhlásenie výsledkov miestneho referenda obecným zastupiteľstvom</w:t>
      </w:r>
      <w:bookmarkStart w:id="2" w:name="_ftnref4"/>
      <w:r w:rsidRPr="00A36DD4">
        <w:rPr>
          <w:rFonts w:ascii="Times New Roman" w:eastAsia="Times New Roman" w:hAnsi="Times New Roman" w:cs="Times New Roman"/>
          <w:color w:val="282828"/>
          <w:sz w:val="24"/>
          <w:szCs w:val="24"/>
          <w:lang w:eastAsia="sk-SK"/>
        </w:rPr>
        <w:fldChar w:fldCharType="begin"/>
      </w:r>
      <w:r w:rsidRPr="00A36DD4">
        <w:rPr>
          <w:rFonts w:ascii="Times New Roman" w:eastAsia="Times New Roman" w:hAnsi="Times New Roman" w:cs="Times New Roman"/>
          <w:color w:val="282828"/>
          <w:sz w:val="24"/>
          <w:szCs w:val="24"/>
          <w:lang w:eastAsia="sk-SK"/>
        </w:rPr>
        <w:instrText xml:space="preserve"> HYPERLINK "http://www.vssr.sk/interny-firemny-predpis/vseobecne-zavazne-nariadenie-obce-o-organizacii-miestneho-referenda.htm" \l "_ftn4" </w:instrText>
      </w:r>
      <w:r w:rsidRPr="00A36DD4">
        <w:rPr>
          <w:rFonts w:ascii="Times New Roman" w:eastAsia="Times New Roman" w:hAnsi="Times New Roman" w:cs="Times New Roman"/>
          <w:color w:val="282828"/>
          <w:sz w:val="24"/>
          <w:szCs w:val="24"/>
          <w:lang w:eastAsia="sk-SK"/>
        </w:rPr>
        <w:fldChar w:fldCharType="end"/>
      </w:r>
      <w:bookmarkEnd w:id="2"/>
      <w:r w:rsidRPr="00A36DD4">
        <w:rPr>
          <w:rFonts w:ascii="Times New Roman" w:eastAsia="Times New Roman" w:hAnsi="Times New Roman" w:cs="Times New Roman"/>
          <w:color w:val="282828"/>
          <w:sz w:val="24"/>
          <w:szCs w:val="24"/>
          <w:lang w:eastAsia="sk-SK"/>
        </w:rPr>
        <w:t> obsahuje:</w:t>
      </w:r>
    </w:p>
    <w:p w:rsidR="00340730" w:rsidRPr="00A36DD4" w:rsidRDefault="00340730" w:rsidP="00340730">
      <w:pPr>
        <w:numPr>
          <w:ilvl w:val="0"/>
          <w:numId w:val="9"/>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deň konania miestneho referenda,</w:t>
      </w:r>
    </w:p>
    <w:p w:rsidR="00340730" w:rsidRPr="00A36DD4" w:rsidRDefault="00340730" w:rsidP="00340730">
      <w:pPr>
        <w:numPr>
          <w:ilvl w:val="0"/>
          <w:numId w:val="9"/>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znenie referendovej otázky alebo otázok,</w:t>
      </w:r>
    </w:p>
    <w:p w:rsidR="00340730" w:rsidRPr="00A36DD4" w:rsidRDefault="00340730" w:rsidP="00340730">
      <w:pPr>
        <w:numPr>
          <w:ilvl w:val="0"/>
          <w:numId w:val="9"/>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lastRenderedPageBreak/>
        <w:t>celkový počet oprávnených voličov zapísaných v zozname oprávnených voličov obce,</w:t>
      </w:r>
    </w:p>
    <w:p w:rsidR="00340730" w:rsidRPr="00A36DD4" w:rsidRDefault="00340730" w:rsidP="00340730">
      <w:pPr>
        <w:numPr>
          <w:ilvl w:val="0"/>
          <w:numId w:val="9"/>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celkový počet oprávnených voličov obce, ktorým boli vydané hlasovacie lístky,</w:t>
      </w:r>
    </w:p>
    <w:p w:rsidR="00340730" w:rsidRPr="00A36DD4" w:rsidRDefault="00340730" w:rsidP="00340730">
      <w:pPr>
        <w:numPr>
          <w:ilvl w:val="0"/>
          <w:numId w:val="9"/>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celkový počet odovzdaných hlasovacích lístkov v obci,</w:t>
      </w:r>
    </w:p>
    <w:p w:rsidR="00340730" w:rsidRPr="00A36DD4" w:rsidRDefault="00340730" w:rsidP="00340730">
      <w:pPr>
        <w:numPr>
          <w:ilvl w:val="0"/>
          <w:numId w:val="9"/>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celkový počet odpovedí „áno“ a „nie“ pre každú otázku jednotlivo pre celú obec,</w:t>
      </w:r>
    </w:p>
    <w:p w:rsidR="00340730" w:rsidRPr="00A36DD4" w:rsidRDefault="00340730" w:rsidP="00340730">
      <w:pPr>
        <w:numPr>
          <w:ilvl w:val="0"/>
          <w:numId w:val="9"/>
        </w:numPr>
        <w:shd w:val="clear" w:color="auto" w:fill="F8F8F8"/>
        <w:spacing w:before="100" w:beforeAutospacing="1" w:after="100" w:afterAutospacing="1"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vyhlásenie, či a ktorý návrh bol v miestnom referende schválený.</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ŠIESTA ČASŤ</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SPOLOČNÉ A ZÁVEREČNÉ USTANOVENIA</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Článok 1</w:t>
      </w:r>
      <w:r w:rsidR="007C2C8D" w:rsidRPr="00A36DD4">
        <w:rPr>
          <w:rFonts w:ascii="Times New Roman" w:eastAsia="Times New Roman" w:hAnsi="Times New Roman" w:cs="Times New Roman"/>
          <w:b/>
          <w:bCs/>
          <w:color w:val="282828"/>
          <w:sz w:val="24"/>
          <w:szCs w:val="24"/>
          <w:lang w:eastAsia="sk-SK"/>
        </w:rPr>
        <w:t>1</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Náklady spojené s miestnym referendom</w:t>
      </w:r>
      <w:r w:rsidRPr="00A36DD4">
        <w:rPr>
          <w:rFonts w:ascii="Times New Roman" w:eastAsia="Times New Roman" w:hAnsi="Times New Roman" w:cs="Times New Roman"/>
          <w:color w:val="282828"/>
          <w:sz w:val="24"/>
          <w:szCs w:val="24"/>
          <w:lang w:eastAsia="sk-SK"/>
        </w:rPr>
        <w:t> </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(1) Náklady spojené s konaním miestneho referenda uhrádza obec.</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(2) Za výkon funkcie člena a zapisovateľa miestnej komisie patrí odmena podľa osobitného predpisu.</w:t>
      </w:r>
    </w:p>
    <w:p w:rsidR="00340730" w:rsidRPr="00A36DD4" w:rsidRDefault="001643D1"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Článok 12</w:t>
      </w:r>
    </w:p>
    <w:p w:rsidR="00340730" w:rsidRPr="00A36DD4" w:rsidRDefault="00340730" w:rsidP="00340730">
      <w:pPr>
        <w:shd w:val="clear" w:color="auto" w:fill="F8F8F8"/>
        <w:spacing w:before="144" w:after="144" w:line="270" w:lineRule="atLeast"/>
        <w:jc w:val="center"/>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b/>
          <w:bCs/>
          <w:color w:val="282828"/>
          <w:sz w:val="24"/>
          <w:szCs w:val="24"/>
          <w:lang w:eastAsia="sk-SK"/>
        </w:rPr>
        <w:t>Účinnosť</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Toto všeobecne záväzné nariadenie bolo schválené dňa ........... a nadobudlo účinnosť dňa ................... .</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 </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                                                                                                                              ....................</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                                                                                                                              starosta obce</w:t>
      </w:r>
    </w:p>
    <w:p w:rsidR="00340730" w:rsidRPr="00A36DD4" w:rsidRDefault="00340730" w:rsidP="00340730">
      <w:pPr>
        <w:shd w:val="clear" w:color="auto" w:fill="F8F8F8"/>
        <w:spacing w:before="144" w:after="144" w:line="270" w:lineRule="atLeast"/>
        <w:rPr>
          <w:rFonts w:ascii="Times New Roman" w:eastAsia="Times New Roman" w:hAnsi="Times New Roman" w:cs="Times New Roman"/>
          <w:color w:val="282828"/>
          <w:sz w:val="24"/>
          <w:szCs w:val="24"/>
          <w:lang w:eastAsia="sk-SK"/>
        </w:rPr>
      </w:pPr>
      <w:r w:rsidRPr="00A36DD4">
        <w:rPr>
          <w:rFonts w:ascii="Times New Roman" w:eastAsia="Times New Roman" w:hAnsi="Times New Roman" w:cs="Times New Roman"/>
          <w:color w:val="282828"/>
          <w:sz w:val="24"/>
          <w:szCs w:val="24"/>
          <w:lang w:eastAsia="sk-SK"/>
        </w:rPr>
        <w:t> </w:t>
      </w:r>
    </w:p>
    <w:p w:rsidR="00340730" w:rsidRPr="00A36DD4" w:rsidRDefault="00340730" w:rsidP="00340730">
      <w:pPr>
        <w:shd w:val="clear" w:color="auto" w:fill="F8F8F8"/>
        <w:spacing w:after="240" w:line="270" w:lineRule="atLeast"/>
        <w:rPr>
          <w:rFonts w:ascii="Times New Roman" w:eastAsia="Times New Roman" w:hAnsi="Times New Roman" w:cs="Times New Roman"/>
          <w:color w:val="282828"/>
          <w:sz w:val="24"/>
          <w:szCs w:val="24"/>
          <w:lang w:eastAsia="sk-SK"/>
        </w:rPr>
      </w:pPr>
      <w:bookmarkStart w:id="3" w:name="_ftn1"/>
      <w:bookmarkEnd w:id="3"/>
      <w:r w:rsidRPr="00A36DD4">
        <w:rPr>
          <w:rFonts w:ascii="Times New Roman" w:eastAsia="Times New Roman" w:hAnsi="Times New Roman" w:cs="Times New Roman"/>
          <w:color w:val="282828"/>
          <w:sz w:val="24"/>
          <w:szCs w:val="24"/>
          <w:lang w:eastAsia="sk-SK"/>
        </w:rPr>
        <w:br/>
      </w:r>
    </w:p>
    <w:p w:rsidR="00340730" w:rsidRPr="00A36DD4" w:rsidRDefault="00340730" w:rsidP="00340730">
      <w:pPr>
        <w:shd w:val="clear" w:color="auto" w:fill="F8F8F8"/>
        <w:spacing w:after="0" w:line="270" w:lineRule="atLeast"/>
        <w:rPr>
          <w:rFonts w:ascii="Times New Roman" w:eastAsia="Times New Roman" w:hAnsi="Times New Roman" w:cs="Times New Roman"/>
          <w:color w:val="282828"/>
          <w:sz w:val="24"/>
          <w:szCs w:val="24"/>
          <w:lang w:eastAsia="sk-SK"/>
        </w:rPr>
      </w:pPr>
    </w:p>
    <w:p w:rsidR="00F745B8" w:rsidRPr="00A36DD4" w:rsidRDefault="00F745B8">
      <w:pPr>
        <w:rPr>
          <w:rFonts w:ascii="Times New Roman" w:hAnsi="Times New Roman" w:cs="Times New Roman"/>
          <w:sz w:val="24"/>
          <w:szCs w:val="24"/>
        </w:rPr>
      </w:pPr>
    </w:p>
    <w:sectPr w:rsidR="00F745B8" w:rsidRPr="00A36D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93F94"/>
    <w:multiLevelType w:val="multilevel"/>
    <w:tmpl w:val="7FC4F0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562AF9"/>
    <w:multiLevelType w:val="multilevel"/>
    <w:tmpl w:val="8E98D2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67B2FC7"/>
    <w:multiLevelType w:val="multilevel"/>
    <w:tmpl w:val="3BFA70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F592233"/>
    <w:multiLevelType w:val="multilevel"/>
    <w:tmpl w:val="90209E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BF41CAF"/>
    <w:multiLevelType w:val="multilevel"/>
    <w:tmpl w:val="429A73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4625268"/>
    <w:multiLevelType w:val="multilevel"/>
    <w:tmpl w:val="42BA2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74810B9"/>
    <w:multiLevelType w:val="multilevel"/>
    <w:tmpl w:val="7C52F7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8955898"/>
    <w:multiLevelType w:val="multilevel"/>
    <w:tmpl w:val="00AC18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BAF5EE3"/>
    <w:multiLevelType w:val="multilevel"/>
    <w:tmpl w:val="3BFA70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A2834F6"/>
    <w:multiLevelType w:val="multilevel"/>
    <w:tmpl w:val="FD1848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9"/>
  </w:num>
  <w:num w:numId="3">
    <w:abstractNumId w:val="7"/>
  </w:num>
  <w:num w:numId="4">
    <w:abstractNumId w:val="4"/>
  </w:num>
  <w:num w:numId="5">
    <w:abstractNumId w:val="0"/>
  </w:num>
  <w:num w:numId="6">
    <w:abstractNumId w:val="6"/>
  </w:num>
  <w:num w:numId="7">
    <w:abstractNumId w:val="2"/>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730"/>
    <w:rsid w:val="000A7A6F"/>
    <w:rsid w:val="001643D1"/>
    <w:rsid w:val="001D4304"/>
    <w:rsid w:val="003253F2"/>
    <w:rsid w:val="00340730"/>
    <w:rsid w:val="007C2C8D"/>
    <w:rsid w:val="00A36DD4"/>
    <w:rsid w:val="00ED1D20"/>
    <w:rsid w:val="00F745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365B9-F628-4848-B895-05939949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3407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340730"/>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40730"/>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340730"/>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34073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340730"/>
    <w:rPr>
      <w:b/>
      <w:bCs/>
    </w:rPr>
  </w:style>
  <w:style w:type="character" w:styleId="Hypertextovprepojenie">
    <w:name w:val="Hyperlink"/>
    <w:basedOn w:val="Predvolenpsmoodseku"/>
    <w:uiPriority w:val="99"/>
    <w:semiHidden/>
    <w:unhideWhenUsed/>
    <w:rsid w:val="00340730"/>
    <w:rPr>
      <w:color w:val="0000FF"/>
      <w:u w:val="single"/>
    </w:rPr>
  </w:style>
  <w:style w:type="character" w:customStyle="1" w:styleId="inlinenote">
    <w:name w:val="inlinenote"/>
    <w:basedOn w:val="Predvolenpsmoodseku"/>
    <w:rsid w:val="00340730"/>
  </w:style>
  <w:style w:type="character" w:customStyle="1" w:styleId="apple-converted-space">
    <w:name w:val="apple-converted-space"/>
    <w:basedOn w:val="Predvolenpsmoodseku"/>
    <w:rsid w:val="00340730"/>
  </w:style>
  <w:style w:type="character" w:styleId="Jemnodkaz">
    <w:name w:val="Subtle Reference"/>
    <w:basedOn w:val="Predvolenpsmoodseku"/>
    <w:uiPriority w:val="31"/>
    <w:qFormat/>
    <w:rsid w:val="000A7A6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744090">
      <w:bodyDiv w:val="1"/>
      <w:marLeft w:val="0"/>
      <w:marRight w:val="0"/>
      <w:marTop w:val="0"/>
      <w:marBottom w:val="0"/>
      <w:divBdr>
        <w:top w:val="none" w:sz="0" w:space="0" w:color="auto"/>
        <w:left w:val="none" w:sz="0" w:space="0" w:color="auto"/>
        <w:bottom w:val="none" w:sz="0" w:space="0" w:color="auto"/>
        <w:right w:val="none" w:sz="0" w:space="0" w:color="auto"/>
      </w:divBdr>
      <w:divsChild>
        <w:div w:id="276718426">
          <w:marLeft w:val="0"/>
          <w:marRight w:val="0"/>
          <w:marTop w:val="0"/>
          <w:marBottom w:val="0"/>
          <w:divBdr>
            <w:top w:val="none" w:sz="0" w:space="0" w:color="auto"/>
            <w:left w:val="none" w:sz="0" w:space="0" w:color="auto"/>
            <w:bottom w:val="none" w:sz="0" w:space="0" w:color="auto"/>
            <w:right w:val="none" w:sz="0" w:space="0" w:color="auto"/>
          </w:divBdr>
          <w:divsChild>
            <w:div w:id="743913436">
              <w:marLeft w:val="0"/>
              <w:marRight w:val="0"/>
              <w:marTop w:val="0"/>
              <w:marBottom w:val="0"/>
              <w:divBdr>
                <w:top w:val="none" w:sz="0" w:space="0" w:color="auto"/>
                <w:left w:val="none" w:sz="0" w:space="0" w:color="auto"/>
                <w:bottom w:val="single" w:sz="24" w:space="0" w:color="C9CBCE"/>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1067</Words>
  <Characters>6088</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HABDÁK Pavol</dc:creator>
  <cp:keywords/>
  <dc:description/>
  <cp:lastModifiedBy>HABDÁK Pavol</cp:lastModifiedBy>
  <cp:revision>5</cp:revision>
  <dcterms:created xsi:type="dcterms:W3CDTF">2017-06-19T10:08:00Z</dcterms:created>
  <dcterms:modified xsi:type="dcterms:W3CDTF">2017-06-20T07:35:00Z</dcterms:modified>
</cp:coreProperties>
</file>